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16" w:rsidRPr="00C01F3A" w:rsidRDefault="00053336" w:rsidP="002D6CF3">
      <w:pPr>
        <w:spacing w:line="240" w:lineRule="auto"/>
        <w:ind w:left="210"/>
        <w:jc w:val="right"/>
        <w:rPr>
          <w:rFonts w:asciiTheme="minorEastAsia" w:hAnsiTheme="minorEastAsia"/>
          <w:sz w:val="24"/>
          <w:szCs w:val="24"/>
        </w:rPr>
      </w:pPr>
      <w:r>
        <w:rPr>
          <w:rFonts w:asciiTheme="minorEastAsia" w:hAnsiTheme="minorEastAsia" w:hint="eastAsia"/>
          <w:sz w:val="24"/>
          <w:szCs w:val="24"/>
        </w:rPr>
        <w:t>27</w:t>
      </w:r>
      <w:r w:rsidR="00941669" w:rsidRPr="00C01F3A">
        <w:rPr>
          <w:rFonts w:asciiTheme="minorEastAsia" w:hAnsiTheme="minorEastAsia" w:hint="eastAsia"/>
          <w:sz w:val="24"/>
          <w:szCs w:val="24"/>
        </w:rPr>
        <w:t>高高齢第</w:t>
      </w:r>
      <w:r>
        <w:rPr>
          <w:rFonts w:asciiTheme="minorEastAsia" w:hAnsiTheme="minorEastAsia" w:hint="eastAsia"/>
          <w:sz w:val="24"/>
          <w:szCs w:val="24"/>
        </w:rPr>
        <w:t>348</w:t>
      </w:r>
      <w:r w:rsidR="00941669" w:rsidRPr="00C01F3A">
        <w:rPr>
          <w:rFonts w:asciiTheme="minorEastAsia" w:hAnsiTheme="minorEastAsia" w:hint="eastAsia"/>
          <w:sz w:val="24"/>
          <w:szCs w:val="24"/>
        </w:rPr>
        <w:t>号</w:t>
      </w:r>
    </w:p>
    <w:p w:rsidR="00F44354" w:rsidRPr="00C01F3A" w:rsidRDefault="00F44354" w:rsidP="002D6CF3">
      <w:pPr>
        <w:spacing w:line="240" w:lineRule="auto"/>
        <w:ind w:left="210"/>
        <w:jc w:val="right"/>
        <w:rPr>
          <w:rFonts w:asciiTheme="minorEastAsia" w:hAnsiTheme="minorEastAsia"/>
          <w:sz w:val="24"/>
          <w:szCs w:val="24"/>
        </w:rPr>
      </w:pPr>
      <w:r w:rsidRPr="00C01F3A">
        <w:rPr>
          <w:rFonts w:asciiTheme="minorEastAsia" w:hAnsiTheme="minorEastAsia" w:hint="eastAsia"/>
          <w:sz w:val="24"/>
          <w:szCs w:val="24"/>
        </w:rPr>
        <w:t>平成</w:t>
      </w:r>
      <w:r w:rsidR="00053336">
        <w:rPr>
          <w:rFonts w:asciiTheme="minorEastAsia" w:hAnsiTheme="minorEastAsia" w:hint="eastAsia"/>
          <w:sz w:val="24"/>
          <w:szCs w:val="24"/>
        </w:rPr>
        <w:t>27</w:t>
      </w:r>
      <w:r w:rsidRPr="00C01F3A">
        <w:rPr>
          <w:rFonts w:asciiTheme="minorEastAsia" w:hAnsiTheme="minorEastAsia" w:hint="eastAsia"/>
          <w:sz w:val="24"/>
          <w:szCs w:val="24"/>
        </w:rPr>
        <w:t>年</w:t>
      </w:r>
      <w:r w:rsidR="00053336">
        <w:rPr>
          <w:rFonts w:asciiTheme="minorEastAsia" w:hAnsiTheme="minorEastAsia" w:hint="eastAsia"/>
          <w:sz w:val="24"/>
          <w:szCs w:val="24"/>
        </w:rPr>
        <w:t>6</w:t>
      </w:r>
      <w:r w:rsidRPr="00C01F3A">
        <w:rPr>
          <w:rFonts w:asciiTheme="minorEastAsia" w:hAnsiTheme="minorEastAsia" w:hint="eastAsia"/>
          <w:sz w:val="24"/>
          <w:szCs w:val="24"/>
        </w:rPr>
        <w:t>月</w:t>
      </w:r>
      <w:r w:rsidR="00053336">
        <w:rPr>
          <w:rFonts w:asciiTheme="minorEastAsia" w:hAnsiTheme="minorEastAsia" w:hint="eastAsia"/>
          <w:sz w:val="24"/>
          <w:szCs w:val="24"/>
        </w:rPr>
        <w:t>26</w:t>
      </w:r>
      <w:r w:rsidRPr="00C01F3A">
        <w:rPr>
          <w:rFonts w:asciiTheme="minorEastAsia" w:hAnsiTheme="minorEastAsia" w:hint="eastAsia"/>
          <w:sz w:val="24"/>
          <w:szCs w:val="24"/>
        </w:rPr>
        <w:t>日</w:t>
      </w:r>
    </w:p>
    <w:p w:rsidR="00F44354" w:rsidRPr="00C01F3A" w:rsidRDefault="00F44354" w:rsidP="002D6CF3">
      <w:pPr>
        <w:spacing w:line="240" w:lineRule="auto"/>
        <w:ind w:left="210"/>
        <w:rPr>
          <w:rFonts w:asciiTheme="minorEastAsia" w:hAnsiTheme="minorEastAsia"/>
          <w:sz w:val="24"/>
          <w:szCs w:val="24"/>
        </w:rPr>
      </w:pPr>
    </w:p>
    <w:p w:rsidR="00F44354" w:rsidRPr="00C01F3A" w:rsidRDefault="00F44354" w:rsidP="002D6CF3">
      <w:pPr>
        <w:spacing w:line="240" w:lineRule="auto"/>
        <w:ind w:left="210" w:firstLineChars="100" w:firstLine="240"/>
        <w:rPr>
          <w:rFonts w:asciiTheme="minorEastAsia" w:hAnsiTheme="minorEastAsia"/>
          <w:sz w:val="24"/>
          <w:szCs w:val="24"/>
        </w:rPr>
      </w:pPr>
      <w:r w:rsidRPr="00C01F3A">
        <w:rPr>
          <w:rFonts w:asciiTheme="minorEastAsia" w:hAnsiTheme="minorEastAsia" w:hint="eastAsia"/>
          <w:sz w:val="24"/>
          <w:szCs w:val="24"/>
        </w:rPr>
        <w:t>各市町村介護保険担当課長　様</w:t>
      </w:r>
    </w:p>
    <w:p w:rsidR="00F44354" w:rsidRPr="00C01F3A" w:rsidRDefault="00F44354" w:rsidP="002D6CF3">
      <w:pPr>
        <w:spacing w:line="240" w:lineRule="auto"/>
        <w:ind w:left="210" w:firstLineChars="100" w:firstLine="240"/>
        <w:rPr>
          <w:rFonts w:asciiTheme="minorEastAsia" w:hAnsiTheme="minorEastAsia"/>
          <w:sz w:val="24"/>
          <w:szCs w:val="24"/>
        </w:rPr>
      </w:pPr>
      <w:r w:rsidRPr="00C01F3A">
        <w:rPr>
          <w:rFonts w:asciiTheme="minorEastAsia" w:hAnsiTheme="minorEastAsia" w:hint="eastAsia"/>
          <w:sz w:val="24"/>
          <w:szCs w:val="24"/>
        </w:rPr>
        <w:t>各介護保険サービス事業所設置者　様</w:t>
      </w:r>
    </w:p>
    <w:p w:rsidR="00F44354" w:rsidRPr="00C01F3A" w:rsidRDefault="00F44354" w:rsidP="002D6CF3">
      <w:pPr>
        <w:spacing w:line="240" w:lineRule="auto"/>
        <w:ind w:left="210"/>
        <w:rPr>
          <w:rFonts w:asciiTheme="minorEastAsia" w:hAnsiTheme="minorEastAsia"/>
          <w:sz w:val="24"/>
          <w:szCs w:val="24"/>
        </w:rPr>
      </w:pPr>
    </w:p>
    <w:p w:rsidR="00F44354" w:rsidRPr="00C01F3A" w:rsidRDefault="00F44354" w:rsidP="002D6CF3">
      <w:pPr>
        <w:spacing w:line="240" w:lineRule="auto"/>
        <w:ind w:left="210" w:firstLineChars="2300" w:firstLine="5520"/>
        <w:rPr>
          <w:rFonts w:asciiTheme="minorEastAsia" w:hAnsiTheme="minorEastAsia"/>
          <w:sz w:val="24"/>
          <w:szCs w:val="24"/>
        </w:rPr>
      </w:pPr>
      <w:r w:rsidRPr="00C01F3A">
        <w:rPr>
          <w:rFonts w:asciiTheme="minorEastAsia" w:hAnsiTheme="minorEastAsia" w:hint="eastAsia"/>
          <w:sz w:val="24"/>
          <w:szCs w:val="24"/>
        </w:rPr>
        <w:t>高知県地域福祉部高齢者福祉課長</w:t>
      </w:r>
    </w:p>
    <w:p w:rsidR="00F44354" w:rsidRPr="00C01F3A" w:rsidRDefault="00F44354" w:rsidP="002D6CF3">
      <w:pPr>
        <w:spacing w:line="240" w:lineRule="auto"/>
        <w:ind w:left="210"/>
        <w:rPr>
          <w:rFonts w:asciiTheme="minorEastAsia" w:hAnsiTheme="minorEastAsia"/>
          <w:sz w:val="24"/>
          <w:szCs w:val="24"/>
        </w:rPr>
      </w:pPr>
    </w:p>
    <w:p w:rsidR="00F44354" w:rsidRPr="00C01F3A" w:rsidRDefault="00F44354" w:rsidP="002D6CF3">
      <w:pPr>
        <w:spacing w:line="240" w:lineRule="auto"/>
        <w:ind w:left="210"/>
        <w:jc w:val="center"/>
        <w:rPr>
          <w:rFonts w:asciiTheme="minorEastAsia" w:hAnsiTheme="minorEastAsia"/>
          <w:sz w:val="24"/>
          <w:szCs w:val="24"/>
        </w:rPr>
      </w:pPr>
      <w:r w:rsidRPr="00C01F3A">
        <w:rPr>
          <w:rFonts w:asciiTheme="minorEastAsia" w:hAnsiTheme="minorEastAsia" w:hint="eastAsia"/>
          <w:sz w:val="24"/>
          <w:szCs w:val="24"/>
        </w:rPr>
        <w:t>介護保険事業者における事故等の発生時の報告について</w:t>
      </w:r>
    </w:p>
    <w:p w:rsidR="00F44354" w:rsidRPr="00C01F3A" w:rsidRDefault="00F44354" w:rsidP="002D6CF3">
      <w:pPr>
        <w:spacing w:line="240" w:lineRule="auto"/>
        <w:ind w:left="210"/>
        <w:rPr>
          <w:rFonts w:asciiTheme="minorEastAsia" w:hAnsiTheme="minorEastAsia"/>
          <w:sz w:val="24"/>
          <w:szCs w:val="24"/>
        </w:rPr>
      </w:pPr>
    </w:p>
    <w:p w:rsidR="00F44354" w:rsidRPr="00053336" w:rsidRDefault="00F44354" w:rsidP="002D6CF3">
      <w:pPr>
        <w:spacing w:line="240" w:lineRule="auto"/>
        <w:ind w:left="210"/>
        <w:rPr>
          <w:rFonts w:asciiTheme="minorEastAsia" w:hAnsiTheme="minorEastAsia"/>
          <w:sz w:val="24"/>
          <w:szCs w:val="24"/>
        </w:rPr>
      </w:pPr>
      <w:r w:rsidRPr="00C01F3A">
        <w:rPr>
          <w:rFonts w:asciiTheme="minorEastAsia" w:hAnsiTheme="minorEastAsia" w:hint="eastAsia"/>
          <w:sz w:val="24"/>
          <w:szCs w:val="24"/>
        </w:rPr>
        <w:t xml:space="preserve">　日頃は、適正な介護サービスの提供にご</w:t>
      </w:r>
      <w:r w:rsidRPr="00053336">
        <w:rPr>
          <w:rFonts w:asciiTheme="minorEastAsia" w:hAnsiTheme="minorEastAsia" w:hint="eastAsia"/>
          <w:sz w:val="24"/>
          <w:szCs w:val="24"/>
        </w:rPr>
        <w:t>尽力いただきありがとうございます。</w:t>
      </w:r>
    </w:p>
    <w:p w:rsidR="00F44354" w:rsidRPr="00053336" w:rsidRDefault="00F44354"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さて、介護保険サービス事業者は、県</w:t>
      </w:r>
      <w:r w:rsidR="00905E1C">
        <w:rPr>
          <w:rFonts w:asciiTheme="minorEastAsia" w:hAnsiTheme="minorEastAsia" w:hint="eastAsia"/>
          <w:sz w:val="24"/>
          <w:szCs w:val="24"/>
        </w:rPr>
        <w:t>や市町村</w:t>
      </w:r>
      <w:r w:rsidRPr="00053336">
        <w:rPr>
          <w:rFonts w:asciiTheme="minorEastAsia" w:hAnsiTheme="minorEastAsia" w:hint="eastAsia"/>
          <w:sz w:val="24"/>
          <w:szCs w:val="24"/>
        </w:rPr>
        <w:t>が定めた運営基準により、利用者に対するサービス</w:t>
      </w:r>
      <w:r w:rsidR="00FA205A" w:rsidRPr="00053336">
        <w:rPr>
          <w:rFonts w:asciiTheme="minorEastAsia" w:hAnsiTheme="minorEastAsia" w:hint="eastAsia"/>
          <w:sz w:val="24"/>
          <w:szCs w:val="24"/>
        </w:rPr>
        <w:t>により事故等が発生した場合は、市町村、入所者の家族等に報告することとされておりますが、この取扱について、別添のとおり「介護保険事業者における事故等の発生時の報告取扱い標準例」を定めましたので通知いたします。</w:t>
      </w:r>
    </w:p>
    <w:p w:rsidR="00FA205A" w:rsidRPr="00053336" w:rsidRDefault="00FA205A"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今後、事故等が発生した場合は、標準例を基に市町村への報告をお願いします。</w:t>
      </w:r>
    </w:p>
    <w:p w:rsidR="00FA205A" w:rsidRPr="00053336" w:rsidRDefault="00FA205A"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なお、市町村によっては、独自の様式等を定めている場合もありますので、その場合は、市町村が定めた様式により報告をしてください。</w:t>
      </w:r>
    </w:p>
    <w:p w:rsidR="00FA205A" w:rsidRPr="00C01F3A" w:rsidRDefault="00FA205A" w:rsidP="002D6CF3">
      <w:pPr>
        <w:spacing w:line="240" w:lineRule="auto"/>
        <w:ind w:left="210"/>
        <w:rPr>
          <w:rFonts w:asciiTheme="minorEastAsia" w:hAnsiTheme="minorEastAsia"/>
          <w:sz w:val="24"/>
          <w:szCs w:val="24"/>
        </w:rPr>
      </w:pPr>
    </w:p>
    <w:p w:rsidR="00FA205A" w:rsidRPr="00C01F3A" w:rsidRDefault="00AE0576" w:rsidP="002D6CF3">
      <w:pPr>
        <w:spacing w:line="240" w:lineRule="auto"/>
        <w:ind w:left="210"/>
        <w:rPr>
          <w:rFonts w:asciiTheme="minorEastAsia" w:hAnsiTheme="minorEastAsia"/>
          <w:sz w:val="24"/>
          <w:szCs w:val="24"/>
        </w:rPr>
      </w:pPr>
      <w:r>
        <w:rPr>
          <w:rFonts w:asciiTheme="minorEastAsia" w:hAnsiTheme="minorEastAsia"/>
          <w:noProof/>
          <w:sz w:val="24"/>
          <w:szCs w:val="24"/>
        </w:rPr>
        <w:pict>
          <v:rect id="_x0000_s1027" style="position:absolute;left:0;text-align:left;margin-left:358.8pt;margin-top:11.55pt;width:129pt;height:60.75pt;z-index:251658240">
            <v:textbox inset="5.85pt,.7pt,5.85pt,.7pt">
              <w:txbxContent>
                <w:p w:rsidR="005A425D" w:rsidRPr="005A425D" w:rsidRDefault="005A425D" w:rsidP="005A425D">
                  <w:pPr>
                    <w:ind w:left="210"/>
                    <w:rPr>
                      <w:rFonts w:asciiTheme="minorEastAsia" w:hAnsiTheme="minorEastAsia"/>
                    </w:rPr>
                  </w:pPr>
                  <w:r w:rsidRPr="005A425D">
                    <w:rPr>
                      <w:rFonts w:asciiTheme="minorEastAsia" w:hAnsiTheme="minorEastAsia" w:hint="eastAsia"/>
                    </w:rPr>
                    <w:t>介護事業者担当</w:t>
                  </w:r>
                </w:p>
                <w:p w:rsidR="005A425D" w:rsidRPr="005A425D" w:rsidRDefault="005A425D" w:rsidP="005A425D">
                  <w:pPr>
                    <w:ind w:left="210"/>
                    <w:rPr>
                      <w:rFonts w:asciiTheme="minorEastAsia" w:hAnsiTheme="minorEastAsia"/>
                    </w:rPr>
                  </w:pPr>
                  <w:r w:rsidRPr="005A425D">
                    <w:rPr>
                      <w:rFonts w:asciiTheme="minorEastAsia" w:hAnsiTheme="minorEastAsia" w:hint="eastAsia"/>
                    </w:rPr>
                    <w:t>電話　088-823-9632</w:t>
                  </w:r>
                </w:p>
              </w:txbxContent>
            </v:textbox>
          </v:rect>
        </w:pict>
      </w: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Default="00FA205A" w:rsidP="002D6CF3">
      <w:pPr>
        <w:spacing w:line="240" w:lineRule="auto"/>
        <w:ind w:left="210"/>
        <w:rPr>
          <w:rFonts w:asciiTheme="minorEastAsia" w:hAnsiTheme="minorEastAsia"/>
          <w:sz w:val="24"/>
          <w:szCs w:val="24"/>
        </w:rPr>
      </w:pPr>
    </w:p>
    <w:p w:rsidR="006A2499" w:rsidRDefault="006A2499" w:rsidP="002D6CF3">
      <w:pPr>
        <w:spacing w:line="240" w:lineRule="auto"/>
        <w:ind w:left="210"/>
        <w:rPr>
          <w:rFonts w:asciiTheme="minorEastAsia" w:hAnsiTheme="minorEastAsia"/>
          <w:sz w:val="24"/>
          <w:szCs w:val="24"/>
        </w:rPr>
      </w:pPr>
    </w:p>
    <w:p w:rsidR="006A2499" w:rsidRPr="00C01F3A" w:rsidRDefault="006A2499" w:rsidP="002D6CF3">
      <w:pPr>
        <w:spacing w:line="240" w:lineRule="auto"/>
        <w:ind w:left="210"/>
        <w:rPr>
          <w:rFonts w:asciiTheme="minorEastAsia" w:hAnsiTheme="minorEastAsia"/>
          <w:sz w:val="24"/>
          <w:szCs w:val="24"/>
        </w:rPr>
      </w:pPr>
    </w:p>
    <w:p w:rsidR="00FA205A" w:rsidRPr="00C01F3A" w:rsidRDefault="00FA205A" w:rsidP="002D6CF3">
      <w:pPr>
        <w:spacing w:line="240" w:lineRule="auto"/>
        <w:ind w:left="210"/>
        <w:rPr>
          <w:rFonts w:asciiTheme="minorEastAsia" w:hAnsiTheme="minorEastAsia"/>
          <w:sz w:val="24"/>
          <w:szCs w:val="24"/>
        </w:rPr>
      </w:pPr>
    </w:p>
    <w:p w:rsidR="00FA205A" w:rsidRPr="00053336" w:rsidRDefault="00C01F3A" w:rsidP="002D6CF3">
      <w:pPr>
        <w:spacing w:line="240" w:lineRule="auto"/>
        <w:ind w:left="210"/>
        <w:jc w:val="center"/>
        <w:rPr>
          <w:rFonts w:asciiTheme="minorEastAsia" w:hAnsiTheme="minorEastAsia"/>
          <w:sz w:val="24"/>
          <w:szCs w:val="24"/>
        </w:rPr>
      </w:pPr>
      <w:r w:rsidRPr="00053336">
        <w:rPr>
          <w:rFonts w:asciiTheme="minorEastAsia" w:hAnsiTheme="minorEastAsia" w:hint="eastAsia"/>
          <w:sz w:val="24"/>
          <w:szCs w:val="24"/>
        </w:rPr>
        <w:t>介護保険事業者における事故等の発生時の報告取扱い標準例</w:t>
      </w:r>
    </w:p>
    <w:p w:rsidR="00FA205A" w:rsidRPr="00053336" w:rsidRDefault="00FA205A" w:rsidP="002D6CF3">
      <w:pPr>
        <w:spacing w:line="240" w:lineRule="auto"/>
        <w:ind w:left="210"/>
        <w:rPr>
          <w:rFonts w:asciiTheme="minorEastAsia" w:hAnsiTheme="minorEastAsia"/>
          <w:sz w:val="24"/>
          <w:szCs w:val="24"/>
        </w:rPr>
      </w:pPr>
    </w:p>
    <w:p w:rsidR="00FA205A"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１　報告の対象となるサービス</w:t>
      </w:r>
    </w:p>
    <w:p w:rsidR="00E579D1"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介護保険指定事業者及び基準該当サービス事業者（以下「各事業者」）が行う介護保険適用サービスとする。</w:t>
      </w:r>
    </w:p>
    <w:p w:rsidR="00FA205A" w:rsidRPr="00053336" w:rsidRDefault="00FA205A" w:rsidP="002D6CF3">
      <w:pPr>
        <w:spacing w:line="240" w:lineRule="auto"/>
        <w:ind w:left="210"/>
        <w:rPr>
          <w:rFonts w:asciiTheme="minorEastAsia" w:hAnsiTheme="minorEastAsia"/>
          <w:sz w:val="24"/>
          <w:szCs w:val="24"/>
        </w:rPr>
      </w:pPr>
    </w:p>
    <w:p w:rsidR="00E579D1"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２　報告の範囲</w:t>
      </w:r>
    </w:p>
    <w:p w:rsidR="00E579D1"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各事業者は、次の（１）から（４）に該当する事故等が発生した場合は、市町村への報告を行うこととする。</w:t>
      </w:r>
    </w:p>
    <w:p w:rsidR="002D6CF3"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（１）サービスの提供による利用者のけが</w:t>
      </w:r>
      <w:r w:rsidR="002D6CF3" w:rsidRPr="00053336">
        <w:rPr>
          <w:rFonts w:asciiTheme="minorEastAsia" w:hAnsiTheme="minorEastAsia" w:hint="eastAsia"/>
          <w:sz w:val="24"/>
          <w:szCs w:val="24"/>
        </w:rPr>
        <w:t>、事故による通院・入院、</w:t>
      </w:r>
      <w:r w:rsidRPr="00053336">
        <w:rPr>
          <w:rFonts w:asciiTheme="minorEastAsia" w:hAnsiTheme="minorEastAsia" w:hint="eastAsia"/>
          <w:sz w:val="24"/>
          <w:szCs w:val="24"/>
        </w:rPr>
        <w:t>死亡事故の発生</w:t>
      </w:r>
      <w:r w:rsidR="002D6CF3" w:rsidRPr="00053336">
        <w:rPr>
          <w:rFonts w:asciiTheme="minorEastAsia" w:hAnsiTheme="minorEastAsia" w:hint="eastAsia"/>
          <w:sz w:val="24"/>
          <w:szCs w:val="24"/>
        </w:rPr>
        <w:t>、職</w:t>
      </w:r>
    </w:p>
    <w:p w:rsidR="00E579D1" w:rsidRPr="00053336" w:rsidRDefault="002D6CF3" w:rsidP="002D6CF3">
      <w:pPr>
        <w:spacing w:line="240" w:lineRule="auto"/>
        <w:ind w:left="210" w:firstLineChars="300" w:firstLine="720"/>
        <w:rPr>
          <w:rFonts w:asciiTheme="minorEastAsia" w:hAnsiTheme="minorEastAsia"/>
          <w:sz w:val="24"/>
          <w:szCs w:val="24"/>
        </w:rPr>
      </w:pPr>
      <w:r w:rsidRPr="00053336">
        <w:rPr>
          <w:rFonts w:asciiTheme="minorEastAsia" w:hAnsiTheme="minorEastAsia" w:hint="eastAsia"/>
          <w:sz w:val="24"/>
          <w:szCs w:val="24"/>
        </w:rPr>
        <w:t>員の不祥事が原因の事案</w:t>
      </w:r>
    </w:p>
    <w:p w:rsidR="006A2499"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注１）「サービスの提供による」とは、送迎・通院等の間の事故も含む。居宅サービ</w:t>
      </w:r>
    </w:p>
    <w:p w:rsidR="006A2499" w:rsidRPr="00053336" w:rsidRDefault="00E579D1" w:rsidP="002D6CF3">
      <w:pPr>
        <w:spacing w:line="240" w:lineRule="auto"/>
        <w:ind w:left="210" w:firstLineChars="600" w:firstLine="1440"/>
        <w:rPr>
          <w:rFonts w:asciiTheme="minorEastAsia" w:hAnsiTheme="minorEastAsia"/>
          <w:sz w:val="24"/>
          <w:szCs w:val="24"/>
        </w:rPr>
      </w:pPr>
      <w:r w:rsidRPr="00053336">
        <w:rPr>
          <w:rFonts w:asciiTheme="minorEastAsia" w:hAnsiTheme="minorEastAsia" w:hint="eastAsia"/>
          <w:sz w:val="24"/>
          <w:szCs w:val="24"/>
        </w:rPr>
        <w:t>スにおける通所・入所及び施設サービスにおいては、利用者が事業所内にい</w:t>
      </w:r>
    </w:p>
    <w:p w:rsidR="00E579D1" w:rsidRPr="00053336" w:rsidRDefault="00E579D1" w:rsidP="002D6CF3">
      <w:pPr>
        <w:spacing w:line="240" w:lineRule="auto"/>
        <w:ind w:left="210" w:firstLineChars="600" w:firstLine="1440"/>
        <w:rPr>
          <w:rFonts w:asciiTheme="minorEastAsia" w:hAnsiTheme="minorEastAsia"/>
          <w:sz w:val="24"/>
          <w:szCs w:val="24"/>
        </w:rPr>
      </w:pPr>
      <w:r w:rsidRPr="00053336">
        <w:rPr>
          <w:rFonts w:asciiTheme="minorEastAsia" w:hAnsiTheme="minorEastAsia" w:hint="eastAsia"/>
          <w:sz w:val="24"/>
          <w:szCs w:val="24"/>
        </w:rPr>
        <w:t>る間は、「サービスの提供」に含まれるものとする。</w:t>
      </w:r>
    </w:p>
    <w:p w:rsidR="006A2499"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注２）けがの程度については、医療機関で受診を要したものを原則とするが、それ</w:t>
      </w:r>
    </w:p>
    <w:p w:rsidR="006A2499" w:rsidRPr="00053336" w:rsidRDefault="00E579D1" w:rsidP="002D6CF3">
      <w:pPr>
        <w:spacing w:line="240" w:lineRule="auto"/>
        <w:ind w:left="210" w:firstLineChars="600" w:firstLine="1440"/>
        <w:rPr>
          <w:rFonts w:asciiTheme="minorEastAsia" w:hAnsiTheme="minorEastAsia"/>
          <w:sz w:val="24"/>
          <w:szCs w:val="24"/>
        </w:rPr>
      </w:pPr>
      <w:r w:rsidRPr="00053336">
        <w:rPr>
          <w:rFonts w:asciiTheme="minorEastAsia" w:hAnsiTheme="minorEastAsia" w:hint="eastAsia"/>
          <w:sz w:val="24"/>
          <w:szCs w:val="24"/>
        </w:rPr>
        <w:t>以外でも家族等に連絡をしておいたほうが良いと判断されるものについては、</w:t>
      </w:r>
    </w:p>
    <w:p w:rsidR="00E579D1" w:rsidRPr="00053336" w:rsidRDefault="00E579D1" w:rsidP="002D6CF3">
      <w:pPr>
        <w:spacing w:line="240" w:lineRule="auto"/>
        <w:ind w:left="210" w:firstLineChars="600" w:firstLine="1440"/>
        <w:rPr>
          <w:rFonts w:asciiTheme="minorEastAsia" w:hAnsiTheme="minorEastAsia"/>
          <w:sz w:val="24"/>
          <w:szCs w:val="24"/>
        </w:rPr>
      </w:pPr>
      <w:r w:rsidRPr="00053336">
        <w:rPr>
          <w:rFonts w:asciiTheme="minorEastAsia" w:hAnsiTheme="minorEastAsia" w:hint="eastAsia"/>
          <w:sz w:val="24"/>
          <w:szCs w:val="24"/>
        </w:rPr>
        <w:t>市町村に対しても報告すること。</w:t>
      </w:r>
    </w:p>
    <w:p w:rsidR="006A2499"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注３）事業者側の過失の有無は問わない（利用者の自己過失によるけがであっても、</w:t>
      </w:r>
    </w:p>
    <w:p w:rsidR="00E579D1" w:rsidRPr="00053336" w:rsidRDefault="00E579D1" w:rsidP="002D6CF3">
      <w:pPr>
        <w:spacing w:line="240" w:lineRule="auto"/>
        <w:ind w:left="210" w:firstLineChars="600" w:firstLine="1440"/>
        <w:rPr>
          <w:rFonts w:asciiTheme="minorEastAsia" w:hAnsiTheme="minorEastAsia"/>
          <w:sz w:val="24"/>
          <w:szCs w:val="24"/>
        </w:rPr>
      </w:pPr>
      <w:r w:rsidRPr="00053336">
        <w:rPr>
          <w:rFonts w:asciiTheme="minorEastAsia" w:hAnsiTheme="minorEastAsia" w:hint="eastAsia"/>
          <w:sz w:val="24"/>
          <w:szCs w:val="24"/>
        </w:rPr>
        <w:t>注２に該当する場合は報告すること。）</w:t>
      </w:r>
    </w:p>
    <w:p w:rsidR="006A2499" w:rsidRPr="00053336" w:rsidRDefault="00E579D1"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w:t>
      </w:r>
      <w:r w:rsidR="004875F3" w:rsidRPr="00053336">
        <w:rPr>
          <w:rFonts w:asciiTheme="minorEastAsia" w:hAnsiTheme="minorEastAsia" w:hint="eastAsia"/>
          <w:sz w:val="24"/>
          <w:szCs w:val="24"/>
        </w:rPr>
        <w:t>注４）利用者が病気により死亡した場合でも、</w:t>
      </w:r>
      <w:r w:rsidR="00A97057" w:rsidRPr="00053336">
        <w:rPr>
          <w:rFonts w:asciiTheme="minorEastAsia" w:hAnsiTheme="minorEastAsia" w:hint="eastAsia"/>
          <w:sz w:val="24"/>
          <w:szCs w:val="24"/>
        </w:rPr>
        <w:t>死因等に疑義が生じる可能性のある</w:t>
      </w:r>
    </w:p>
    <w:p w:rsidR="00E579D1" w:rsidRPr="00053336" w:rsidRDefault="00A97057" w:rsidP="002D6CF3">
      <w:pPr>
        <w:spacing w:line="240" w:lineRule="auto"/>
        <w:ind w:left="210" w:firstLineChars="600" w:firstLine="1440"/>
        <w:rPr>
          <w:rFonts w:asciiTheme="minorEastAsia" w:hAnsiTheme="minorEastAsia"/>
          <w:sz w:val="24"/>
          <w:szCs w:val="24"/>
        </w:rPr>
      </w:pPr>
      <w:r w:rsidRPr="00053336">
        <w:rPr>
          <w:rFonts w:asciiTheme="minorEastAsia" w:hAnsiTheme="minorEastAsia" w:hint="eastAsia"/>
          <w:sz w:val="24"/>
          <w:szCs w:val="24"/>
        </w:rPr>
        <w:t>ときは市町村へ報告すること。</w:t>
      </w:r>
    </w:p>
    <w:p w:rsidR="00A97057" w:rsidRPr="00053336" w:rsidRDefault="00A97057"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（２）食中毒</w:t>
      </w:r>
      <w:r w:rsidR="00C16505" w:rsidRPr="00053336">
        <w:rPr>
          <w:rFonts w:asciiTheme="minorEastAsia" w:hAnsiTheme="minorEastAsia" w:hint="eastAsia"/>
          <w:sz w:val="24"/>
          <w:szCs w:val="24"/>
        </w:rPr>
        <w:t>及び感染症、結核の発生</w:t>
      </w:r>
    </w:p>
    <w:p w:rsidR="006A2499" w:rsidRPr="00053336" w:rsidRDefault="00C16505"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注）</w:t>
      </w:r>
      <w:r w:rsidR="006A2499" w:rsidRPr="00053336">
        <w:rPr>
          <w:rFonts w:asciiTheme="minorEastAsia" w:hAnsiTheme="minorEastAsia" w:hint="eastAsia"/>
          <w:sz w:val="24"/>
          <w:szCs w:val="24"/>
        </w:rPr>
        <w:t xml:space="preserve">　</w:t>
      </w:r>
      <w:r w:rsidRPr="00053336">
        <w:rPr>
          <w:rFonts w:asciiTheme="minorEastAsia" w:hAnsiTheme="minorEastAsia" w:hint="eastAsia"/>
          <w:sz w:val="24"/>
          <w:szCs w:val="24"/>
        </w:rPr>
        <w:t>食中毒・感染症（「感染症の予防及び感染症の患者に対する医療に関する法律」</w:t>
      </w:r>
    </w:p>
    <w:p w:rsidR="006A2499" w:rsidRPr="00053336" w:rsidRDefault="004966DC" w:rsidP="002D6CF3">
      <w:pPr>
        <w:spacing w:line="240" w:lineRule="auto"/>
        <w:ind w:left="210" w:firstLineChars="500" w:firstLine="1200"/>
        <w:rPr>
          <w:rFonts w:asciiTheme="minorEastAsia" w:hAnsiTheme="minorEastAsia"/>
          <w:sz w:val="24"/>
          <w:szCs w:val="24"/>
        </w:rPr>
      </w:pPr>
      <w:r w:rsidRPr="00053336">
        <w:rPr>
          <w:rFonts w:asciiTheme="minorEastAsia" w:hAnsiTheme="minorEastAsia" w:hint="eastAsia"/>
          <w:sz w:val="24"/>
          <w:szCs w:val="24"/>
        </w:rPr>
        <w:t>に定めるもののうち、原則として１・２・３類とする。別添資料参照）</w:t>
      </w:r>
      <w:r w:rsidR="00A2271F" w:rsidRPr="00053336">
        <w:rPr>
          <w:rFonts w:asciiTheme="minorEastAsia" w:hAnsiTheme="minorEastAsia" w:hint="eastAsia"/>
          <w:sz w:val="24"/>
          <w:szCs w:val="24"/>
        </w:rPr>
        <w:t>・結核に</w:t>
      </w:r>
    </w:p>
    <w:p w:rsidR="006A2499" w:rsidRPr="00053336" w:rsidRDefault="00A2271F" w:rsidP="002D6CF3">
      <w:pPr>
        <w:spacing w:line="240" w:lineRule="auto"/>
        <w:ind w:left="210" w:firstLineChars="500" w:firstLine="1200"/>
        <w:rPr>
          <w:rFonts w:asciiTheme="minorEastAsia" w:hAnsiTheme="minorEastAsia"/>
          <w:sz w:val="24"/>
          <w:szCs w:val="24"/>
        </w:rPr>
      </w:pPr>
      <w:r w:rsidRPr="00053336">
        <w:rPr>
          <w:rFonts w:asciiTheme="minorEastAsia" w:hAnsiTheme="minorEastAsia" w:hint="eastAsia"/>
          <w:sz w:val="24"/>
          <w:szCs w:val="24"/>
        </w:rPr>
        <w:t>ついてサービス提供に関連して発生したと認められる場合は、市町村へ報告す</w:t>
      </w:r>
    </w:p>
    <w:p w:rsidR="00C16505" w:rsidRPr="00053336" w:rsidRDefault="00A2271F" w:rsidP="002D6CF3">
      <w:pPr>
        <w:spacing w:line="240" w:lineRule="auto"/>
        <w:ind w:left="210" w:firstLineChars="500" w:firstLine="1200"/>
        <w:rPr>
          <w:rFonts w:asciiTheme="minorEastAsia" w:hAnsiTheme="minorEastAsia"/>
          <w:sz w:val="24"/>
          <w:szCs w:val="24"/>
        </w:rPr>
      </w:pPr>
      <w:r w:rsidRPr="00053336">
        <w:rPr>
          <w:rFonts w:asciiTheme="minorEastAsia" w:hAnsiTheme="minorEastAsia" w:hint="eastAsia"/>
          <w:sz w:val="24"/>
          <w:szCs w:val="24"/>
        </w:rPr>
        <w:t>ること。</w:t>
      </w:r>
    </w:p>
    <w:p w:rsidR="006A2499" w:rsidRPr="00053336" w:rsidRDefault="00A2271F"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w:t>
      </w:r>
      <w:r w:rsidR="006A2499" w:rsidRPr="00053336">
        <w:rPr>
          <w:rFonts w:asciiTheme="minorEastAsia" w:hAnsiTheme="minorEastAsia" w:hint="eastAsia"/>
          <w:sz w:val="24"/>
          <w:szCs w:val="24"/>
        </w:rPr>
        <w:t xml:space="preserve">　　　　　</w:t>
      </w:r>
      <w:r w:rsidRPr="00053336">
        <w:rPr>
          <w:rFonts w:asciiTheme="minorEastAsia" w:hAnsiTheme="minorEastAsia" w:hint="eastAsia"/>
          <w:sz w:val="24"/>
          <w:szCs w:val="24"/>
        </w:rPr>
        <w:t>なお、これらについて関連する法律等に定める届出義務がある場合は、これ</w:t>
      </w:r>
    </w:p>
    <w:p w:rsidR="00A2271F" w:rsidRPr="00053336" w:rsidRDefault="00A2271F" w:rsidP="002D6CF3">
      <w:pPr>
        <w:spacing w:line="240" w:lineRule="auto"/>
        <w:ind w:left="210" w:firstLineChars="500" w:firstLine="1200"/>
        <w:rPr>
          <w:rFonts w:asciiTheme="minorEastAsia" w:hAnsiTheme="minorEastAsia"/>
          <w:sz w:val="24"/>
          <w:szCs w:val="24"/>
        </w:rPr>
      </w:pPr>
      <w:r w:rsidRPr="00053336">
        <w:rPr>
          <w:rFonts w:asciiTheme="minorEastAsia" w:hAnsiTheme="minorEastAsia" w:hint="eastAsia"/>
          <w:sz w:val="24"/>
          <w:szCs w:val="24"/>
        </w:rPr>
        <w:t>に従うこと。</w:t>
      </w:r>
    </w:p>
    <w:p w:rsidR="00A2271F" w:rsidRPr="00053336" w:rsidRDefault="00A2271F"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（３）職員の法令違反・不祥事の発生</w:t>
      </w:r>
    </w:p>
    <w:p w:rsidR="006A2499" w:rsidRPr="00053336" w:rsidRDefault="00A2271F" w:rsidP="002D6CF3">
      <w:pPr>
        <w:spacing w:line="240" w:lineRule="auto"/>
        <w:ind w:left="210" w:firstLineChars="300" w:firstLine="720"/>
        <w:rPr>
          <w:rFonts w:asciiTheme="minorEastAsia" w:hAnsiTheme="minorEastAsia"/>
          <w:sz w:val="24"/>
          <w:szCs w:val="24"/>
        </w:rPr>
      </w:pPr>
      <w:r w:rsidRPr="00053336">
        <w:rPr>
          <w:rFonts w:asciiTheme="minorEastAsia" w:hAnsiTheme="minorEastAsia" w:hint="eastAsia"/>
          <w:sz w:val="24"/>
          <w:szCs w:val="24"/>
        </w:rPr>
        <w:t>注）利用者の処遇に影響があるもの（例　利用者からの預り金の横領等）について</w:t>
      </w:r>
    </w:p>
    <w:p w:rsidR="00A2271F" w:rsidRPr="00053336" w:rsidRDefault="00A2271F" w:rsidP="002D6CF3">
      <w:pPr>
        <w:spacing w:line="240" w:lineRule="auto"/>
        <w:ind w:left="210" w:firstLineChars="500" w:firstLine="1200"/>
        <w:rPr>
          <w:rFonts w:asciiTheme="minorEastAsia" w:hAnsiTheme="minorEastAsia"/>
          <w:sz w:val="24"/>
          <w:szCs w:val="24"/>
        </w:rPr>
      </w:pPr>
      <w:r w:rsidRPr="00053336">
        <w:rPr>
          <w:rFonts w:asciiTheme="minorEastAsia" w:hAnsiTheme="minorEastAsia" w:hint="eastAsia"/>
          <w:sz w:val="24"/>
          <w:szCs w:val="24"/>
        </w:rPr>
        <w:t>は、報告すること。</w:t>
      </w:r>
    </w:p>
    <w:p w:rsidR="00A2271F" w:rsidRPr="00053336" w:rsidRDefault="00A2271F"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（４）その他、報告が必要と認められる事故の発生</w:t>
      </w:r>
    </w:p>
    <w:p w:rsidR="006A2499" w:rsidRPr="00053336" w:rsidRDefault="006A2499" w:rsidP="002D6CF3">
      <w:pPr>
        <w:spacing w:line="240" w:lineRule="auto"/>
        <w:ind w:left="210"/>
        <w:rPr>
          <w:rFonts w:asciiTheme="minorEastAsia" w:hAnsiTheme="minorEastAsia"/>
          <w:sz w:val="24"/>
          <w:szCs w:val="24"/>
        </w:rPr>
      </w:pPr>
    </w:p>
    <w:p w:rsidR="00A2271F" w:rsidRPr="00053336" w:rsidRDefault="00506504"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３　報告の手順</w:t>
      </w:r>
    </w:p>
    <w:p w:rsidR="006A2499" w:rsidRPr="00053336" w:rsidRDefault="00506504"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（１）事故発生後、各事業者は</w:t>
      </w:r>
      <w:r w:rsidR="00C6435E" w:rsidRPr="00053336">
        <w:rPr>
          <w:rFonts w:asciiTheme="minorEastAsia" w:hAnsiTheme="minorEastAsia" w:hint="eastAsia"/>
          <w:sz w:val="24"/>
          <w:szCs w:val="24"/>
        </w:rPr>
        <w:t>速やかに市町村へ電話又はファクシミリにより報告するこ</w:t>
      </w:r>
    </w:p>
    <w:p w:rsidR="00506504" w:rsidRPr="00053336" w:rsidRDefault="00C6435E" w:rsidP="002D6CF3">
      <w:pPr>
        <w:spacing w:line="240" w:lineRule="auto"/>
        <w:ind w:left="210" w:firstLineChars="200" w:firstLine="480"/>
        <w:rPr>
          <w:rFonts w:asciiTheme="minorEastAsia" w:hAnsiTheme="minorEastAsia"/>
          <w:sz w:val="24"/>
          <w:szCs w:val="24"/>
        </w:rPr>
      </w:pPr>
      <w:r w:rsidRPr="00053336">
        <w:rPr>
          <w:rFonts w:asciiTheme="minorEastAsia" w:hAnsiTheme="minorEastAsia" w:hint="eastAsia"/>
          <w:sz w:val="24"/>
          <w:szCs w:val="24"/>
        </w:rPr>
        <w:t>と。（第一報）</w:t>
      </w: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w:t>
      </w:r>
      <w:r w:rsidR="006A2499" w:rsidRPr="00053336">
        <w:rPr>
          <w:rFonts w:asciiTheme="minorEastAsia" w:hAnsiTheme="minorEastAsia" w:hint="eastAsia"/>
          <w:sz w:val="24"/>
          <w:szCs w:val="24"/>
        </w:rPr>
        <w:t xml:space="preserve">　　</w:t>
      </w:r>
      <w:r w:rsidRPr="00053336">
        <w:rPr>
          <w:rFonts w:asciiTheme="minorEastAsia" w:hAnsiTheme="minorEastAsia" w:hint="eastAsia"/>
          <w:sz w:val="24"/>
          <w:szCs w:val="24"/>
        </w:rPr>
        <w:t>※ファクシミリの場合は、プライバシーに配慮すること。</w:t>
      </w: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（２）事故処理の経過についても、電話又はファクシミリにより適宜報告すること。</w:t>
      </w:r>
    </w:p>
    <w:p w:rsidR="006A2499"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lastRenderedPageBreak/>
        <w:t>（３）事故処理の区切りがついたところで、文書（別添「介護保険事業者　事故報告書」</w:t>
      </w:r>
    </w:p>
    <w:p w:rsidR="00C6435E" w:rsidRPr="00053336" w:rsidRDefault="00C6435E" w:rsidP="002D6CF3">
      <w:pPr>
        <w:spacing w:line="240" w:lineRule="auto"/>
        <w:ind w:left="210" w:firstLineChars="200" w:firstLine="480"/>
        <w:rPr>
          <w:rFonts w:asciiTheme="minorEastAsia" w:hAnsiTheme="minorEastAsia"/>
          <w:sz w:val="24"/>
          <w:szCs w:val="24"/>
        </w:rPr>
      </w:pPr>
      <w:r w:rsidRPr="00053336">
        <w:rPr>
          <w:rFonts w:asciiTheme="minorEastAsia" w:hAnsiTheme="minorEastAsia" w:hint="eastAsia"/>
          <w:sz w:val="24"/>
          <w:szCs w:val="24"/>
        </w:rPr>
        <w:t>を参考とすること）で報告すること。</w:t>
      </w:r>
    </w:p>
    <w:p w:rsidR="006A2499" w:rsidRPr="00053336" w:rsidRDefault="006A2499" w:rsidP="002D6CF3">
      <w:pPr>
        <w:spacing w:line="240" w:lineRule="auto"/>
        <w:ind w:left="210"/>
        <w:rPr>
          <w:rFonts w:asciiTheme="minorEastAsia" w:hAnsiTheme="minorEastAsia"/>
          <w:sz w:val="24"/>
          <w:szCs w:val="24"/>
        </w:rPr>
      </w:pP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４　報告先</w:t>
      </w: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各事業者は、２で定める事故が発生した場合、被保険者の属する保険者（市町村）及び事業所・施設が所在する保険者（市町村）双方に連絡すること。</w:t>
      </w:r>
    </w:p>
    <w:p w:rsidR="006A2499" w:rsidRPr="00053336" w:rsidRDefault="006A2499" w:rsidP="002D6CF3">
      <w:pPr>
        <w:spacing w:line="240" w:lineRule="auto"/>
        <w:ind w:left="210"/>
        <w:rPr>
          <w:rFonts w:asciiTheme="minorEastAsia" w:hAnsiTheme="minorEastAsia"/>
          <w:sz w:val="24"/>
          <w:szCs w:val="24"/>
        </w:rPr>
      </w:pP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５　報告を受けた市町村での対応</w:t>
      </w: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報告を受けた市町村においては、事故に係る状況を把握するとともに、当該事業者の対応状況に応じて、保険者として</w:t>
      </w:r>
      <w:r w:rsidR="00144C51" w:rsidRPr="00053336">
        <w:rPr>
          <w:rFonts w:asciiTheme="minorEastAsia" w:hAnsiTheme="minorEastAsia" w:hint="eastAsia"/>
          <w:sz w:val="24"/>
          <w:szCs w:val="24"/>
        </w:rPr>
        <w:t>「</w:t>
      </w:r>
      <w:r w:rsidRPr="00053336">
        <w:rPr>
          <w:rFonts w:asciiTheme="minorEastAsia" w:hAnsiTheme="minorEastAsia" w:hint="eastAsia"/>
          <w:sz w:val="24"/>
          <w:szCs w:val="24"/>
        </w:rPr>
        <w:t>必要な対応</w:t>
      </w:r>
      <w:r w:rsidR="00144C51" w:rsidRPr="00053336">
        <w:rPr>
          <w:rFonts w:asciiTheme="minorEastAsia" w:hAnsiTheme="minorEastAsia" w:hint="eastAsia"/>
          <w:sz w:val="24"/>
          <w:szCs w:val="24"/>
        </w:rPr>
        <w:t>」</w:t>
      </w:r>
      <w:r w:rsidRPr="00053336">
        <w:rPr>
          <w:rFonts w:asciiTheme="minorEastAsia" w:hAnsiTheme="minorEastAsia" w:hint="eastAsia"/>
          <w:sz w:val="24"/>
          <w:szCs w:val="24"/>
        </w:rPr>
        <w:t>を行うこと。</w:t>
      </w:r>
    </w:p>
    <w:p w:rsidR="00C6435E" w:rsidRPr="00053336" w:rsidRDefault="00C6435E" w:rsidP="002D6CF3">
      <w:pPr>
        <w:spacing w:line="240" w:lineRule="auto"/>
        <w:ind w:left="210"/>
        <w:rPr>
          <w:rFonts w:asciiTheme="minorEastAsia" w:hAnsiTheme="minorEastAsia"/>
          <w:sz w:val="24"/>
          <w:szCs w:val="24"/>
        </w:rPr>
      </w:pPr>
      <w:r w:rsidRPr="00053336">
        <w:rPr>
          <w:rFonts w:asciiTheme="minorEastAsia" w:hAnsiTheme="minorEastAsia" w:hint="eastAsia"/>
          <w:sz w:val="24"/>
          <w:szCs w:val="24"/>
        </w:rPr>
        <w:t xml:space="preserve">　この場合、当該被保険者の属する市町村が主たる対応を行うものとするが、事業者への事実確認等において必要がある場合は、事業者の所在する市町村と連携を図るものとする。</w:t>
      </w:r>
    </w:p>
    <w:p w:rsidR="006A2499" w:rsidRPr="00053336" w:rsidRDefault="006A2499" w:rsidP="002D6CF3">
      <w:pPr>
        <w:spacing w:line="240" w:lineRule="auto"/>
        <w:ind w:leftChars="47" w:left="99" w:firstLineChars="100" w:firstLine="240"/>
        <w:rPr>
          <w:rFonts w:asciiTheme="minorEastAsia" w:hAnsiTheme="minorEastAsia"/>
          <w:sz w:val="24"/>
          <w:szCs w:val="24"/>
        </w:rPr>
      </w:pPr>
    </w:p>
    <w:p w:rsidR="00C6435E" w:rsidRPr="00053336" w:rsidRDefault="00E655EF" w:rsidP="002D6CF3">
      <w:pPr>
        <w:spacing w:line="240" w:lineRule="auto"/>
        <w:ind w:leftChars="47" w:left="99" w:firstLineChars="100" w:firstLine="240"/>
        <w:rPr>
          <w:rFonts w:asciiTheme="minorEastAsia" w:hAnsiTheme="minorEastAsia"/>
          <w:sz w:val="24"/>
          <w:szCs w:val="24"/>
        </w:rPr>
      </w:pPr>
      <w:r w:rsidRPr="00053336">
        <w:rPr>
          <w:rFonts w:asciiTheme="minorEastAsia" w:hAnsiTheme="minorEastAsia" w:hint="eastAsia"/>
          <w:sz w:val="24"/>
          <w:szCs w:val="24"/>
        </w:rPr>
        <w:t>注）</w:t>
      </w:r>
      <w:r w:rsidR="00144C51" w:rsidRPr="00053336">
        <w:rPr>
          <w:rFonts w:asciiTheme="minorEastAsia" w:hAnsiTheme="minorEastAsia" w:hint="eastAsia"/>
          <w:sz w:val="24"/>
          <w:szCs w:val="24"/>
        </w:rPr>
        <w:t>「</w:t>
      </w:r>
      <w:r w:rsidRPr="00053336">
        <w:rPr>
          <w:rFonts w:asciiTheme="minorEastAsia" w:hAnsiTheme="minorEastAsia" w:hint="eastAsia"/>
          <w:sz w:val="24"/>
          <w:szCs w:val="24"/>
        </w:rPr>
        <w:t>必要な対応</w:t>
      </w:r>
      <w:r w:rsidR="00144C51" w:rsidRPr="00053336">
        <w:rPr>
          <w:rFonts w:asciiTheme="minorEastAsia" w:hAnsiTheme="minorEastAsia" w:hint="eastAsia"/>
          <w:sz w:val="24"/>
          <w:szCs w:val="24"/>
        </w:rPr>
        <w:t>」</w:t>
      </w:r>
      <w:r w:rsidRPr="00053336">
        <w:rPr>
          <w:rFonts w:asciiTheme="minorEastAsia" w:hAnsiTheme="minorEastAsia" w:hint="eastAsia"/>
          <w:sz w:val="24"/>
          <w:szCs w:val="24"/>
        </w:rPr>
        <w:t>として考えられるもの</w:t>
      </w:r>
    </w:p>
    <w:p w:rsidR="006A2499" w:rsidRPr="00053336" w:rsidRDefault="006A2499" w:rsidP="002D6CF3">
      <w:pPr>
        <w:spacing w:line="240" w:lineRule="auto"/>
        <w:ind w:leftChars="47" w:left="99"/>
        <w:rPr>
          <w:rFonts w:asciiTheme="minorEastAsia" w:hAnsiTheme="minorEastAsia"/>
          <w:sz w:val="24"/>
          <w:szCs w:val="24"/>
        </w:rPr>
      </w:pPr>
    </w:p>
    <w:p w:rsidR="00E655EF" w:rsidRPr="00053336" w:rsidRDefault="00E655EF" w:rsidP="002D6CF3">
      <w:pPr>
        <w:spacing w:line="240" w:lineRule="auto"/>
        <w:ind w:leftChars="47" w:left="99"/>
        <w:rPr>
          <w:rFonts w:asciiTheme="minorEastAsia" w:hAnsiTheme="minorEastAsia"/>
          <w:sz w:val="24"/>
          <w:szCs w:val="24"/>
        </w:rPr>
      </w:pPr>
      <w:r w:rsidRPr="00053336">
        <w:rPr>
          <w:rFonts w:asciiTheme="minorEastAsia" w:hAnsiTheme="minorEastAsia" w:hint="eastAsia"/>
          <w:sz w:val="24"/>
          <w:szCs w:val="24"/>
        </w:rPr>
        <w:t>（１）事業所の事故に対する対応の確認</w:t>
      </w:r>
    </w:p>
    <w:p w:rsidR="006A2499" w:rsidRPr="00053336" w:rsidRDefault="00E655EF" w:rsidP="002D6CF3">
      <w:pPr>
        <w:spacing w:line="240" w:lineRule="auto"/>
        <w:ind w:leftChars="47" w:left="99"/>
        <w:rPr>
          <w:rFonts w:asciiTheme="minorEastAsia" w:hAnsiTheme="minorEastAsia"/>
          <w:sz w:val="24"/>
          <w:szCs w:val="24"/>
        </w:rPr>
      </w:pPr>
      <w:r w:rsidRPr="00053336">
        <w:rPr>
          <w:rFonts w:asciiTheme="minorEastAsia" w:hAnsiTheme="minorEastAsia" w:hint="eastAsia"/>
          <w:sz w:val="24"/>
          <w:szCs w:val="24"/>
        </w:rPr>
        <w:t xml:space="preserve">　</w:t>
      </w:r>
      <w:r w:rsidR="006A2499" w:rsidRPr="00053336">
        <w:rPr>
          <w:rFonts w:asciiTheme="minorEastAsia" w:hAnsiTheme="minorEastAsia" w:hint="eastAsia"/>
          <w:sz w:val="24"/>
          <w:szCs w:val="24"/>
        </w:rPr>
        <w:t xml:space="preserve">　　　</w:t>
      </w:r>
      <w:r w:rsidRPr="00053336">
        <w:rPr>
          <w:rFonts w:asciiTheme="minorEastAsia" w:hAnsiTheme="minorEastAsia" w:hint="eastAsia"/>
          <w:sz w:val="24"/>
          <w:szCs w:val="24"/>
        </w:rPr>
        <w:t>通常、事故対応として考えられる対応を取っていない場合などで、苦情やトラブル</w:t>
      </w:r>
    </w:p>
    <w:p w:rsidR="00E655EF" w:rsidRPr="00053336" w:rsidRDefault="00E655EF" w:rsidP="002D6CF3">
      <w:pPr>
        <w:spacing w:line="240" w:lineRule="auto"/>
        <w:ind w:leftChars="47" w:left="99" w:firstLineChars="300" w:firstLine="720"/>
        <w:rPr>
          <w:rFonts w:asciiTheme="minorEastAsia" w:hAnsiTheme="minorEastAsia"/>
          <w:sz w:val="24"/>
          <w:szCs w:val="24"/>
        </w:rPr>
      </w:pPr>
      <w:r w:rsidRPr="00053336">
        <w:rPr>
          <w:rFonts w:asciiTheme="minorEastAsia" w:hAnsiTheme="minorEastAsia" w:hint="eastAsia"/>
          <w:sz w:val="24"/>
          <w:szCs w:val="24"/>
        </w:rPr>
        <w:t>を未然に防ぐ目的等から必要な指導を行う。</w:t>
      </w:r>
    </w:p>
    <w:p w:rsidR="006A2499" w:rsidRPr="00053336" w:rsidRDefault="006A2499" w:rsidP="002D6CF3">
      <w:pPr>
        <w:spacing w:line="240" w:lineRule="auto"/>
        <w:ind w:leftChars="47" w:left="99"/>
        <w:rPr>
          <w:rFonts w:asciiTheme="minorEastAsia" w:hAnsiTheme="minorEastAsia"/>
          <w:sz w:val="24"/>
          <w:szCs w:val="24"/>
        </w:rPr>
      </w:pPr>
    </w:p>
    <w:p w:rsidR="00E655EF" w:rsidRPr="00053336" w:rsidRDefault="00E655EF" w:rsidP="002D6CF3">
      <w:pPr>
        <w:spacing w:line="240" w:lineRule="auto"/>
        <w:ind w:leftChars="47" w:left="99"/>
        <w:rPr>
          <w:rFonts w:asciiTheme="minorEastAsia" w:hAnsiTheme="minorEastAsia"/>
          <w:sz w:val="24"/>
          <w:szCs w:val="24"/>
        </w:rPr>
      </w:pPr>
      <w:r w:rsidRPr="00053336">
        <w:rPr>
          <w:rFonts w:asciiTheme="minorEastAsia" w:hAnsiTheme="minorEastAsia" w:hint="eastAsia"/>
          <w:sz w:val="24"/>
          <w:szCs w:val="24"/>
        </w:rPr>
        <w:t>（２）県・国保連合会等における対応が必要と判断される場合の連絡調整</w:t>
      </w:r>
    </w:p>
    <w:p w:rsidR="002D6CF3" w:rsidRPr="00053336" w:rsidRDefault="00E655EF" w:rsidP="002D6CF3">
      <w:pPr>
        <w:spacing w:line="240" w:lineRule="auto"/>
        <w:ind w:leftChars="47" w:left="99" w:firstLineChars="400" w:firstLine="960"/>
        <w:rPr>
          <w:rFonts w:asciiTheme="minorEastAsia" w:hAnsiTheme="minorEastAsia"/>
          <w:sz w:val="24"/>
          <w:szCs w:val="24"/>
        </w:rPr>
      </w:pPr>
      <w:r w:rsidRPr="00053336">
        <w:rPr>
          <w:rFonts w:asciiTheme="minorEastAsia" w:hAnsiTheme="minorEastAsia" w:hint="eastAsia"/>
          <w:sz w:val="24"/>
          <w:szCs w:val="24"/>
        </w:rPr>
        <w:t>指定基準に違反する恐れがあると判断される場合</w:t>
      </w:r>
      <w:r w:rsidR="002D6CF3" w:rsidRPr="00053336">
        <w:rPr>
          <w:rFonts w:asciiTheme="minorEastAsia" w:hAnsiTheme="minorEastAsia" w:hint="eastAsia"/>
          <w:sz w:val="24"/>
          <w:szCs w:val="24"/>
        </w:rPr>
        <w:t>、その他、市町村長が県への報</w:t>
      </w:r>
    </w:p>
    <w:p w:rsidR="002D6CF3" w:rsidRPr="00053336" w:rsidRDefault="002D6CF3" w:rsidP="002D6CF3">
      <w:pPr>
        <w:spacing w:line="240" w:lineRule="auto"/>
        <w:ind w:leftChars="47" w:left="99" w:firstLineChars="300" w:firstLine="720"/>
        <w:rPr>
          <w:rFonts w:asciiTheme="minorEastAsia" w:hAnsiTheme="minorEastAsia"/>
          <w:sz w:val="24"/>
          <w:szCs w:val="24"/>
        </w:rPr>
      </w:pPr>
      <w:r w:rsidRPr="00053336">
        <w:rPr>
          <w:rFonts w:asciiTheme="minorEastAsia" w:hAnsiTheme="minorEastAsia" w:hint="eastAsia"/>
          <w:sz w:val="24"/>
          <w:szCs w:val="24"/>
        </w:rPr>
        <w:t>告を必要と判断する場合</w:t>
      </w:r>
      <w:r w:rsidR="00E655EF" w:rsidRPr="00053336">
        <w:rPr>
          <w:rFonts w:asciiTheme="minorEastAsia" w:hAnsiTheme="minorEastAsia" w:hint="eastAsia"/>
          <w:sz w:val="24"/>
          <w:szCs w:val="24"/>
        </w:rPr>
        <w:t>には、県に連絡する。</w:t>
      </w:r>
    </w:p>
    <w:p w:rsidR="00144C51" w:rsidRPr="00053336" w:rsidRDefault="00E655EF" w:rsidP="00144C51">
      <w:pPr>
        <w:spacing w:line="240" w:lineRule="auto"/>
        <w:ind w:leftChars="47" w:left="99" w:firstLineChars="400" w:firstLine="960"/>
        <w:rPr>
          <w:rFonts w:asciiTheme="minorEastAsia" w:hAnsiTheme="minorEastAsia"/>
          <w:sz w:val="24"/>
          <w:szCs w:val="24"/>
        </w:rPr>
      </w:pPr>
      <w:r w:rsidRPr="00053336">
        <w:rPr>
          <w:rFonts w:asciiTheme="minorEastAsia" w:hAnsiTheme="minorEastAsia" w:hint="eastAsia"/>
          <w:sz w:val="24"/>
          <w:szCs w:val="24"/>
        </w:rPr>
        <w:t>また、利用者や家族等からサービスに関する苦情相談があった場合には、国保連合</w:t>
      </w:r>
    </w:p>
    <w:p w:rsidR="002D6CF3" w:rsidRPr="00053336" w:rsidRDefault="00E655EF" w:rsidP="00144C51">
      <w:pPr>
        <w:spacing w:line="240" w:lineRule="auto"/>
        <w:ind w:leftChars="47" w:left="99" w:firstLineChars="300" w:firstLine="720"/>
        <w:rPr>
          <w:rFonts w:asciiTheme="minorEastAsia" w:hAnsiTheme="minorEastAsia"/>
          <w:sz w:val="24"/>
          <w:szCs w:val="24"/>
        </w:rPr>
      </w:pPr>
      <w:r w:rsidRPr="00053336">
        <w:rPr>
          <w:rFonts w:asciiTheme="minorEastAsia" w:hAnsiTheme="minorEastAsia" w:hint="eastAsia"/>
          <w:sz w:val="24"/>
          <w:szCs w:val="24"/>
        </w:rPr>
        <w:t>会との連携等必要な対応を行う。</w:t>
      </w:r>
    </w:p>
    <w:p w:rsidR="002D6CF3" w:rsidRPr="00053336" w:rsidRDefault="002D6CF3" w:rsidP="002D6CF3">
      <w:pPr>
        <w:spacing w:line="240" w:lineRule="auto"/>
        <w:ind w:leftChars="47" w:left="99" w:firstLineChars="400" w:firstLine="960"/>
        <w:rPr>
          <w:rFonts w:asciiTheme="minorEastAsia" w:hAnsiTheme="minorEastAsia"/>
          <w:sz w:val="24"/>
          <w:szCs w:val="24"/>
        </w:rPr>
      </w:pPr>
    </w:p>
    <w:p w:rsidR="002D6CF3" w:rsidRPr="00053336" w:rsidRDefault="002D6CF3" w:rsidP="002D6CF3">
      <w:pPr>
        <w:spacing w:line="240" w:lineRule="auto"/>
        <w:ind w:leftChars="47" w:left="99" w:firstLineChars="400" w:firstLine="960"/>
        <w:rPr>
          <w:rFonts w:asciiTheme="minorEastAsia" w:hAnsiTheme="minorEastAsia"/>
          <w:sz w:val="24"/>
          <w:szCs w:val="24"/>
        </w:rPr>
      </w:pPr>
      <w:r w:rsidRPr="00053336">
        <w:rPr>
          <w:rFonts w:asciiTheme="minorEastAsia" w:hAnsiTheme="minorEastAsia" w:hint="eastAsia"/>
          <w:sz w:val="24"/>
          <w:szCs w:val="24"/>
        </w:rPr>
        <w:t>注）（県に連絡する事例）</w:t>
      </w:r>
    </w:p>
    <w:p w:rsidR="002D6CF3" w:rsidRPr="00053336" w:rsidRDefault="002D6CF3" w:rsidP="002D6CF3">
      <w:pPr>
        <w:spacing w:line="240" w:lineRule="auto"/>
        <w:ind w:leftChars="47" w:left="99" w:firstLineChars="500" w:firstLine="1200"/>
        <w:rPr>
          <w:rFonts w:asciiTheme="minorEastAsia" w:hAnsiTheme="minorEastAsia"/>
          <w:sz w:val="24"/>
          <w:szCs w:val="24"/>
        </w:rPr>
      </w:pPr>
      <w:r w:rsidRPr="00053336">
        <w:rPr>
          <w:rFonts w:asciiTheme="minorEastAsia" w:hAnsiTheme="minorEastAsia" w:hint="eastAsia"/>
          <w:sz w:val="24"/>
          <w:szCs w:val="24"/>
        </w:rPr>
        <w:t>死亡事故、事故による通院・入院、職員の不祥事が原因の事案、重大・重症事故</w:t>
      </w:r>
    </w:p>
    <w:p w:rsidR="002D6CF3" w:rsidRPr="00053336" w:rsidRDefault="002D6CF3" w:rsidP="002D6CF3">
      <w:pPr>
        <w:spacing w:line="240" w:lineRule="auto"/>
        <w:ind w:leftChars="47" w:left="99"/>
        <w:rPr>
          <w:rFonts w:asciiTheme="minorEastAsia" w:hAnsiTheme="minorEastAsia"/>
          <w:sz w:val="24"/>
          <w:szCs w:val="24"/>
        </w:rPr>
      </w:pPr>
    </w:p>
    <w:sectPr w:rsidR="002D6CF3" w:rsidRPr="00053336" w:rsidSect="0016035F">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336" w:rsidRDefault="00053336" w:rsidP="00053336">
      <w:pPr>
        <w:spacing w:line="240" w:lineRule="auto"/>
        <w:ind w:left="210"/>
      </w:pPr>
      <w:r>
        <w:separator/>
      </w:r>
    </w:p>
  </w:endnote>
  <w:endnote w:type="continuationSeparator" w:id="0">
    <w:p w:rsidR="00053336" w:rsidRDefault="00053336" w:rsidP="00053336">
      <w:pPr>
        <w:spacing w:line="240" w:lineRule="auto"/>
        <w:ind w:left="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36" w:rsidRDefault="00053336" w:rsidP="00053336">
    <w:pPr>
      <w:pStyle w:val="a7"/>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36" w:rsidRDefault="00053336" w:rsidP="00053336">
    <w:pPr>
      <w:pStyle w:val="a7"/>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36" w:rsidRDefault="00053336" w:rsidP="00053336">
    <w:pPr>
      <w:pStyle w:val="a7"/>
      <w:ind w:lef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336" w:rsidRDefault="00053336" w:rsidP="00053336">
      <w:pPr>
        <w:spacing w:line="240" w:lineRule="auto"/>
        <w:ind w:left="210"/>
      </w:pPr>
      <w:r>
        <w:separator/>
      </w:r>
    </w:p>
  </w:footnote>
  <w:footnote w:type="continuationSeparator" w:id="0">
    <w:p w:rsidR="00053336" w:rsidRDefault="00053336" w:rsidP="00053336">
      <w:pPr>
        <w:spacing w:line="240" w:lineRule="auto"/>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36" w:rsidRDefault="00053336" w:rsidP="00053336">
    <w:pPr>
      <w:pStyle w:val="a5"/>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36" w:rsidRDefault="00053336" w:rsidP="00053336">
    <w:pPr>
      <w:pStyle w:val="a5"/>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36" w:rsidRDefault="00053336" w:rsidP="00053336">
    <w:pPr>
      <w:pStyle w:val="a5"/>
      <w:ind w:left="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669"/>
    <w:rsid w:val="00053336"/>
    <w:rsid w:val="00144C51"/>
    <w:rsid w:val="0016035F"/>
    <w:rsid w:val="00242916"/>
    <w:rsid w:val="002D6CF3"/>
    <w:rsid w:val="003F3E36"/>
    <w:rsid w:val="004339C7"/>
    <w:rsid w:val="0046020B"/>
    <w:rsid w:val="004875F3"/>
    <w:rsid w:val="004966DC"/>
    <w:rsid w:val="00506504"/>
    <w:rsid w:val="005A425D"/>
    <w:rsid w:val="006A2499"/>
    <w:rsid w:val="006D3CFD"/>
    <w:rsid w:val="00877F03"/>
    <w:rsid w:val="00905E1C"/>
    <w:rsid w:val="00935B5B"/>
    <w:rsid w:val="00941669"/>
    <w:rsid w:val="00A2271F"/>
    <w:rsid w:val="00A865E3"/>
    <w:rsid w:val="00A97057"/>
    <w:rsid w:val="00AE0576"/>
    <w:rsid w:val="00C01F3A"/>
    <w:rsid w:val="00C16505"/>
    <w:rsid w:val="00C6435E"/>
    <w:rsid w:val="00D15C26"/>
    <w:rsid w:val="00D33316"/>
    <w:rsid w:val="00E579D1"/>
    <w:rsid w:val="00E655EF"/>
    <w:rsid w:val="00F44354"/>
    <w:rsid w:val="00F45C2F"/>
    <w:rsid w:val="00FA20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Chars="100" w:left="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71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271F"/>
    <w:rPr>
      <w:rFonts w:asciiTheme="majorHAnsi" w:eastAsiaTheme="majorEastAsia" w:hAnsiTheme="majorHAnsi" w:cstheme="majorBidi"/>
      <w:sz w:val="18"/>
      <w:szCs w:val="18"/>
    </w:rPr>
  </w:style>
  <w:style w:type="paragraph" w:styleId="a5">
    <w:name w:val="header"/>
    <w:basedOn w:val="a"/>
    <w:link w:val="a6"/>
    <w:uiPriority w:val="99"/>
    <w:semiHidden/>
    <w:unhideWhenUsed/>
    <w:rsid w:val="00053336"/>
    <w:pPr>
      <w:tabs>
        <w:tab w:val="center" w:pos="4252"/>
        <w:tab w:val="right" w:pos="8504"/>
      </w:tabs>
      <w:snapToGrid w:val="0"/>
    </w:pPr>
  </w:style>
  <w:style w:type="character" w:customStyle="1" w:styleId="a6">
    <w:name w:val="ヘッダー (文字)"/>
    <w:basedOn w:val="a0"/>
    <w:link w:val="a5"/>
    <w:uiPriority w:val="99"/>
    <w:semiHidden/>
    <w:rsid w:val="00053336"/>
  </w:style>
  <w:style w:type="paragraph" w:styleId="a7">
    <w:name w:val="footer"/>
    <w:basedOn w:val="a"/>
    <w:link w:val="a8"/>
    <w:uiPriority w:val="99"/>
    <w:semiHidden/>
    <w:unhideWhenUsed/>
    <w:rsid w:val="00053336"/>
    <w:pPr>
      <w:tabs>
        <w:tab w:val="center" w:pos="4252"/>
        <w:tab w:val="right" w:pos="8504"/>
      </w:tabs>
      <w:snapToGrid w:val="0"/>
    </w:pPr>
  </w:style>
  <w:style w:type="character" w:customStyle="1" w:styleId="a8">
    <w:name w:val="フッター (文字)"/>
    <w:basedOn w:val="a0"/>
    <w:link w:val="a7"/>
    <w:uiPriority w:val="99"/>
    <w:semiHidden/>
    <w:rsid w:val="000533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2015-06-23T01:41:00Z</cp:lastPrinted>
  <dcterms:created xsi:type="dcterms:W3CDTF">2015-06-26T04:05:00Z</dcterms:created>
  <dcterms:modified xsi:type="dcterms:W3CDTF">2015-06-26T05:48:00Z</dcterms:modified>
</cp:coreProperties>
</file>